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21A5E" w14:textId="77777777" w:rsidR="000C3EA5" w:rsidRPr="0009110A" w:rsidRDefault="000C3EA5">
      <w:pPr>
        <w:rPr>
          <w:rFonts w:cs="Arial"/>
          <w:szCs w:val="22"/>
        </w:rPr>
      </w:pPr>
    </w:p>
    <w:p w14:paraId="6DB21AAD" w14:textId="77777777" w:rsidR="00827355" w:rsidRPr="0009110A" w:rsidRDefault="00827355">
      <w:pPr>
        <w:rPr>
          <w:rFonts w:cs="Arial"/>
          <w:szCs w:val="22"/>
        </w:rPr>
      </w:pPr>
    </w:p>
    <w:p w14:paraId="1D5DF045" w14:textId="77777777" w:rsidR="0009110A" w:rsidRPr="0009110A" w:rsidRDefault="0009110A" w:rsidP="0009110A">
      <w:pPr>
        <w:rPr>
          <w:rFonts w:cs="Arial"/>
          <w:b/>
          <w:bCs/>
          <w:szCs w:val="22"/>
        </w:rPr>
      </w:pPr>
      <w:r w:rsidRPr="0009110A">
        <w:rPr>
          <w:rFonts w:cs="Arial"/>
          <w:b/>
          <w:bCs/>
          <w:szCs w:val="22"/>
        </w:rPr>
        <w:t>Station 1: Betonung</w:t>
      </w:r>
    </w:p>
    <w:p w14:paraId="37D74DE0" w14:textId="77777777" w:rsidR="0009110A" w:rsidRPr="0009110A" w:rsidRDefault="0009110A" w:rsidP="0009110A">
      <w:pPr>
        <w:rPr>
          <w:rFonts w:cs="Arial"/>
          <w:szCs w:val="22"/>
        </w:rPr>
      </w:pPr>
    </w:p>
    <w:p w14:paraId="59D356CD" w14:textId="77777777" w:rsidR="0009110A" w:rsidRPr="0009110A" w:rsidRDefault="0009110A" w:rsidP="0009110A">
      <w:pPr>
        <w:jc w:val="both"/>
        <w:rPr>
          <w:rFonts w:cs="Arial"/>
          <w:szCs w:val="22"/>
        </w:rPr>
      </w:pPr>
      <w:r w:rsidRPr="0009110A">
        <w:rPr>
          <w:rFonts w:cs="Arial"/>
          <w:szCs w:val="22"/>
        </w:rPr>
        <w:t xml:space="preserve">Gedichte gliedern sich in </w:t>
      </w:r>
      <w:r w:rsidRPr="0009110A">
        <w:rPr>
          <w:rFonts w:cs="Arial"/>
          <w:b/>
          <w:bCs/>
          <w:szCs w:val="22"/>
        </w:rPr>
        <w:t>einzelne Verse</w:t>
      </w:r>
      <w:r w:rsidRPr="0009110A">
        <w:rPr>
          <w:rFonts w:cs="Arial"/>
          <w:szCs w:val="22"/>
        </w:rPr>
        <w:t xml:space="preserve">, die </w:t>
      </w:r>
      <w:r w:rsidRPr="0009110A">
        <w:rPr>
          <w:rFonts w:cs="Arial"/>
          <w:b/>
          <w:bCs/>
          <w:szCs w:val="22"/>
        </w:rPr>
        <w:t>in Strophen</w:t>
      </w:r>
      <w:r w:rsidRPr="0009110A">
        <w:rPr>
          <w:rFonts w:cs="Arial"/>
          <w:szCs w:val="22"/>
        </w:rPr>
        <w:t xml:space="preserve"> gruppiert sind, anstatt in Zeilen und Absätzen.</w:t>
      </w:r>
    </w:p>
    <w:p w14:paraId="1BB5DACE" w14:textId="77777777" w:rsidR="0009110A" w:rsidRPr="0009110A" w:rsidRDefault="0009110A" w:rsidP="0009110A">
      <w:pPr>
        <w:jc w:val="both"/>
        <w:rPr>
          <w:rFonts w:cs="Arial"/>
          <w:szCs w:val="22"/>
        </w:rPr>
      </w:pPr>
      <w:r w:rsidRPr="0009110A">
        <w:rPr>
          <w:rFonts w:cs="Arial"/>
          <w:szCs w:val="22"/>
        </w:rPr>
        <w:t>Letzteres ist beispielsweise bei Prosatexten, wie etwa einem Roman, der Fall.</w:t>
      </w:r>
    </w:p>
    <w:p w14:paraId="2A97CCA1" w14:textId="77777777" w:rsidR="0009110A" w:rsidRPr="0009110A" w:rsidRDefault="0009110A" w:rsidP="0009110A">
      <w:pPr>
        <w:jc w:val="both"/>
        <w:rPr>
          <w:rFonts w:cs="Arial"/>
          <w:szCs w:val="22"/>
        </w:rPr>
      </w:pPr>
      <w:r w:rsidRPr="0009110A">
        <w:rPr>
          <w:rFonts w:cs="Arial"/>
          <w:szCs w:val="22"/>
        </w:rPr>
        <w:t xml:space="preserve">Abgesehen von einigen Ausnahmen kommen die meisten lyrischen Texte mit viel weniger Wörtern als andere Gattungen aus. Man kann sich kaum ein Drama oder einen Roman vorstellen, die so kurz und knapp gehalten sind wie ein Gedicht. </w:t>
      </w:r>
    </w:p>
    <w:p w14:paraId="1C921462" w14:textId="77777777" w:rsidR="0009110A" w:rsidRPr="0009110A" w:rsidRDefault="0009110A" w:rsidP="0009110A">
      <w:pPr>
        <w:jc w:val="both"/>
        <w:rPr>
          <w:rFonts w:cs="Arial"/>
          <w:szCs w:val="22"/>
        </w:rPr>
      </w:pPr>
      <w:r w:rsidRPr="0009110A">
        <w:rPr>
          <w:rFonts w:cs="Arial"/>
          <w:szCs w:val="22"/>
        </w:rPr>
        <w:t xml:space="preserve">Daher ist bei lyrischen Texten, unter anderem, die </w:t>
      </w:r>
      <w:r w:rsidRPr="0009110A">
        <w:rPr>
          <w:rFonts w:cs="Arial"/>
          <w:b/>
          <w:bCs/>
          <w:szCs w:val="22"/>
        </w:rPr>
        <w:t>formale Gestaltung</w:t>
      </w:r>
      <w:r w:rsidRPr="0009110A">
        <w:rPr>
          <w:rFonts w:cs="Arial"/>
          <w:szCs w:val="22"/>
        </w:rPr>
        <w:t xml:space="preserve"> besonders interessant. Sie ist wichtig, weil sie das Interesse der Leser oder Hörer weckt und ihm hilft, den </w:t>
      </w:r>
      <w:r w:rsidRPr="0009110A">
        <w:rPr>
          <w:rFonts w:cs="Arial"/>
          <w:b/>
          <w:bCs/>
          <w:szCs w:val="22"/>
        </w:rPr>
        <w:t>Inhalt und die Aussage</w:t>
      </w:r>
      <w:r w:rsidRPr="0009110A">
        <w:rPr>
          <w:rFonts w:cs="Arial"/>
          <w:szCs w:val="22"/>
        </w:rPr>
        <w:t xml:space="preserve"> eines Gedichtes besser zu verstehen. Bestimmte Gestaltungsmuster können zum Nachdenken anregen.</w:t>
      </w:r>
    </w:p>
    <w:p w14:paraId="2B24A98D" w14:textId="77777777" w:rsidR="0009110A" w:rsidRPr="0009110A" w:rsidRDefault="0009110A" w:rsidP="0009110A">
      <w:pPr>
        <w:jc w:val="both"/>
        <w:rPr>
          <w:rFonts w:cs="Arial"/>
          <w:szCs w:val="22"/>
        </w:rPr>
      </w:pPr>
      <w:r w:rsidRPr="0009110A">
        <w:rPr>
          <w:rFonts w:cs="Arial"/>
          <w:szCs w:val="22"/>
        </w:rPr>
        <w:t xml:space="preserve">Lyrik hat ihren Ursprung im Gesang. Es liegt daher nahe, dass in der Lyrik, ebenso wie in der Musik, </w:t>
      </w:r>
      <w:r w:rsidRPr="0009110A">
        <w:rPr>
          <w:rFonts w:cs="Arial"/>
          <w:b/>
          <w:bCs/>
          <w:szCs w:val="22"/>
        </w:rPr>
        <w:t>Betonungen, Rhythmen</w:t>
      </w:r>
      <w:r w:rsidRPr="0009110A">
        <w:rPr>
          <w:rFonts w:cs="Arial"/>
          <w:szCs w:val="22"/>
        </w:rPr>
        <w:t xml:space="preserve"> und </w:t>
      </w:r>
      <w:r w:rsidRPr="0009110A">
        <w:rPr>
          <w:rFonts w:cs="Arial"/>
          <w:b/>
          <w:bCs/>
          <w:szCs w:val="22"/>
        </w:rPr>
        <w:t>andere Merkmale</w:t>
      </w:r>
      <w:r w:rsidRPr="0009110A">
        <w:rPr>
          <w:rFonts w:cs="Arial"/>
          <w:szCs w:val="22"/>
        </w:rPr>
        <w:t xml:space="preserve"> wichtig für die formale/äußere Gestaltung und den Inhalt sind. </w:t>
      </w:r>
    </w:p>
    <w:p w14:paraId="388957AC" w14:textId="77777777" w:rsidR="0009110A" w:rsidRPr="0009110A" w:rsidRDefault="0009110A" w:rsidP="0009110A">
      <w:pPr>
        <w:rPr>
          <w:rFonts w:cs="Arial"/>
          <w:szCs w:val="22"/>
        </w:rPr>
      </w:pPr>
    </w:p>
    <w:p w14:paraId="07F525F9" w14:textId="77777777" w:rsidR="0009110A" w:rsidRPr="0009110A" w:rsidRDefault="0009110A" w:rsidP="0009110A">
      <w:pPr>
        <w:rPr>
          <w:rFonts w:cs="Arial"/>
          <w:b/>
          <w:bCs/>
          <w:szCs w:val="22"/>
        </w:rPr>
      </w:pPr>
      <w:r w:rsidRPr="0009110A">
        <w:rPr>
          <w:rFonts w:cs="Arial"/>
          <w:b/>
          <w:bCs/>
          <w:szCs w:val="22"/>
        </w:rPr>
        <w:t>Betonungsmuster der Silben in einem Wort/ in einem Vers</w:t>
      </w:r>
    </w:p>
    <w:p w14:paraId="62BE75AE" w14:textId="77777777" w:rsidR="0009110A" w:rsidRPr="0009110A" w:rsidRDefault="0009110A" w:rsidP="0009110A">
      <w:pPr>
        <w:rPr>
          <w:rFonts w:cs="Arial"/>
          <w:b/>
          <w:bCs/>
          <w:szCs w:val="22"/>
        </w:rPr>
      </w:pPr>
    </w:p>
    <w:p w14:paraId="3FB58534" w14:textId="77777777" w:rsidR="0009110A" w:rsidRPr="0009110A" w:rsidRDefault="0009110A" w:rsidP="0009110A">
      <w:pPr>
        <w:jc w:val="both"/>
        <w:rPr>
          <w:rFonts w:cs="Arial"/>
          <w:szCs w:val="22"/>
        </w:rPr>
      </w:pPr>
      <w:r w:rsidRPr="0009110A">
        <w:rPr>
          <w:rFonts w:cs="Arial"/>
          <w:b/>
          <w:bCs/>
          <w:szCs w:val="22"/>
        </w:rPr>
        <w:t>Jedes Wort und jeder Satz besteht aus einzelnen Silben,</w:t>
      </w:r>
      <w:r w:rsidRPr="0009110A">
        <w:rPr>
          <w:rFonts w:cs="Arial"/>
          <w:szCs w:val="22"/>
        </w:rPr>
        <w:t xml:space="preserve"> die jeweils mit einer bestimmten Betonung bzw. in einem Betonungsmuster ausgesprochen werden.</w:t>
      </w:r>
    </w:p>
    <w:p w14:paraId="31C3F26F" w14:textId="77777777" w:rsidR="0009110A" w:rsidRPr="0009110A" w:rsidRDefault="0009110A" w:rsidP="0009110A">
      <w:pPr>
        <w:jc w:val="both"/>
        <w:rPr>
          <w:rFonts w:cs="Arial"/>
          <w:szCs w:val="22"/>
        </w:rPr>
      </w:pPr>
      <w:r w:rsidRPr="0009110A">
        <w:rPr>
          <w:rFonts w:cs="Arial"/>
          <w:szCs w:val="22"/>
        </w:rPr>
        <w:t xml:space="preserve">Es gibt bestimmte Betonungen, die uns vertraut vorkommen, ohne, dass wir uns darüber Gedanken machen. Das Wort „Heimat“ besteht zum Beispiel aus </w:t>
      </w:r>
      <w:r w:rsidRPr="0009110A">
        <w:rPr>
          <w:rFonts w:cs="Arial"/>
          <w:b/>
          <w:bCs/>
          <w:szCs w:val="22"/>
        </w:rPr>
        <w:t>zwei Silben</w:t>
      </w:r>
      <w:r w:rsidRPr="0009110A">
        <w:rPr>
          <w:rFonts w:cs="Arial"/>
          <w:szCs w:val="22"/>
        </w:rPr>
        <w:t>, von denen die erste betont ist und die zweite unbetont ist. Niemand würde auf die Idee kommen, die zweite Silbe des Wortes stärker zu betonen als die erste Silbe.</w:t>
      </w:r>
    </w:p>
    <w:p w14:paraId="45385E4C" w14:textId="77777777" w:rsidR="0009110A" w:rsidRPr="0009110A" w:rsidRDefault="0009110A" w:rsidP="0009110A">
      <w:pPr>
        <w:jc w:val="both"/>
        <w:rPr>
          <w:rFonts w:cs="Arial"/>
          <w:szCs w:val="22"/>
        </w:rPr>
      </w:pPr>
    </w:p>
    <w:p w14:paraId="1E865883" w14:textId="77777777" w:rsidR="0009110A" w:rsidRPr="0009110A" w:rsidRDefault="0009110A" w:rsidP="0009110A">
      <w:pPr>
        <w:jc w:val="both"/>
        <w:rPr>
          <w:rFonts w:cs="Arial"/>
          <w:szCs w:val="22"/>
        </w:rPr>
      </w:pPr>
      <w:r w:rsidRPr="0009110A">
        <w:rPr>
          <w:rFonts w:cs="Arial"/>
          <w:szCs w:val="22"/>
        </w:rPr>
        <w:t>In der folgenden Tabelle steht jedes „x“ für eine unbetonte Silbe und jedes „´x“ für eine betonte Silbe.  Die folgenden vier Betonungsfolgen (Versmaße) treten im Deutschen besonders häufig auf. Damit Sie sich die Betonung besser vorstellen können, finden Sie in der mittleren Spalte ein Beispielwort für die jeweilige Betonung.</w:t>
      </w:r>
    </w:p>
    <w:p w14:paraId="22FE5755" w14:textId="77777777" w:rsidR="0009110A" w:rsidRPr="0009110A" w:rsidRDefault="0009110A" w:rsidP="0009110A">
      <w:pPr>
        <w:rPr>
          <w:rFonts w:cs="Arial"/>
          <w:szCs w:val="22"/>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7"/>
        <w:gridCol w:w="5193"/>
        <w:gridCol w:w="3098"/>
      </w:tblGrid>
      <w:tr w:rsidR="0009110A" w:rsidRPr="0009110A" w14:paraId="1F78496B" w14:textId="77777777" w:rsidTr="00472C3F">
        <w:trPr>
          <w:trHeight w:val="513"/>
        </w:trPr>
        <w:tc>
          <w:tcPr>
            <w:tcW w:w="1207" w:type="dxa"/>
          </w:tcPr>
          <w:p w14:paraId="12692522" w14:textId="77777777" w:rsidR="0009110A" w:rsidRPr="0009110A" w:rsidRDefault="0009110A" w:rsidP="00641A27">
            <w:pPr>
              <w:ind w:left="108"/>
              <w:jc w:val="center"/>
              <w:rPr>
                <w:rFonts w:cs="Arial"/>
                <w:b/>
                <w:szCs w:val="22"/>
              </w:rPr>
            </w:pPr>
            <w:r w:rsidRPr="0009110A">
              <w:rPr>
                <w:rFonts w:cs="Arial"/>
                <w:b/>
                <w:szCs w:val="22"/>
              </w:rPr>
              <w:t>Versmaß</w:t>
            </w:r>
          </w:p>
          <w:p w14:paraId="66C2473E" w14:textId="77777777" w:rsidR="0009110A" w:rsidRPr="0009110A" w:rsidRDefault="0009110A" w:rsidP="00641A27">
            <w:pPr>
              <w:ind w:left="108"/>
              <w:jc w:val="center"/>
              <w:rPr>
                <w:rFonts w:cs="Arial"/>
                <w:b/>
                <w:szCs w:val="22"/>
              </w:rPr>
            </w:pPr>
          </w:p>
        </w:tc>
        <w:tc>
          <w:tcPr>
            <w:tcW w:w="5193" w:type="dxa"/>
          </w:tcPr>
          <w:p w14:paraId="4633F0B6" w14:textId="77777777" w:rsidR="0009110A" w:rsidRPr="0009110A" w:rsidRDefault="0009110A" w:rsidP="00641A27">
            <w:pPr>
              <w:jc w:val="center"/>
              <w:rPr>
                <w:rFonts w:cs="Arial"/>
                <w:b/>
                <w:szCs w:val="22"/>
              </w:rPr>
            </w:pPr>
            <w:r w:rsidRPr="0009110A">
              <w:rPr>
                <w:rFonts w:cs="Arial"/>
                <w:b/>
                <w:szCs w:val="22"/>
              </w:rPr>
              <w:t>Beschreibung</w:t>
            </w:r>
          </w:p>
          <w:p w14:paraId="51A65221" w14:textId="77777777" w:rsidR="0009110A" w:rsidRPr="0009110A" w:rsidRDefault="0009110A" w:rsidP="00641A27">
            <w:pPr>
              <w:jc w:val="center"/>
              <w:rPr>
                <w:rFonts w:cs="Arial"/>
                <w:b/>
                <w:szCs w:val="22"/>
              </w:rPr>
            </w:pPr>
          </w:p>
        </w:tc>
        <w:tc>
          <w:tcPr>
            <w:tcW w:w="3098" w:type="dxa"/>
          </w:tcPr>
          <w:p w14:paraId="74A997EC" w14:textId="77777777" w:rsidR="0009110A" w:rsidRPr="0009110A" w:rsidRDefault="0009110A" w:rsidP="00641A27">
            <w:pPr>
              <w:jc w:val="center"/>
              <w:rPr>
                <w:rFonts w:cs="Arial"/>
                <w:b/>
                <w:szCs w:val="22"/>
              </w:rPr>
            </w:pPr>
            <w:r w:rsidRPr="0009110A">
              <w:rPr>
                <w:rFonts w:cs="Arial"/>
                <w:b/>
                <w:szCs w:val="22"/>
              </w:rPr>
              <w:t>mögliche Wirkung</w:t>
            </w:r>
          </w:p>
          <w:p w14:paraId="29363411" w14:textId="77777777" w:rsidR="0009110A" w:rsidRPr="0009110A" w:rsidRDefault="0009110A" w:rsidP="00641A27">
            <w:pPr>
              <w:jc w:val="center"/>
              <w:rPr>
                <w:rFonts w:cs="Arial"/>
                <w:b/>
                <w:szCs w:val="22"/>
              </w:rPr>
            </w:pPr>
          </w:p>
        </w:tc>
      </w:tr>
      <w:tr w:rsidR="0009110A" w:rsidRPr="0009110A" w14:paraId="2BA1828F" w14:textId="77777777" w:rsidTr="00472C3F">
        <w:tblPrEx>
          <w:tblBorders>
            <w:top w:val="none" w:sz="0" w:space="0" w:color="auto"/>
            <w:left w:val="nil"/>
            <w:bottom w:val="none" w:sz="0" w:space="0" w:color="auto"/>
            <w:right w:val="nil"/>
            <w:insideH w:val="none" w:sz="0" w:space="0" w:color="auto"/>
            <w:insideV w:val="none" w:sz="0" w:space="0" w:color="auto"/>
          </w:tblBorders>
          <w:tblCellMar>
            <w:left w:w="108" w:type="dxa"/>
            <w:right w:w="108" w:type="dxa"/>
          </w:tblCellMar>
        </w:tblPrEx>
        <w:trPr>
          <w:trHeight w:val="428"/>
        </w:trPr>
        <w:tc>
          <w:tcPr>
            <w:tcW w:w="120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4A54E28" w14:textId="77777777" w:rsidR="0009110A" w:rsidRPr="0009110A" w:rsidRDefault="0009110A" w:rsidP="00641A27">
            <w:pPr>
              <w:widowControl w:val="0"/>
              <w:autoSpaceDE w:val="0"/>
              <w:autoSpaceDN w:val="0"/>
              <w:adjustRightInd w:val="0"/>
              <w:spacing w:after="240" w:line="340" w:lineRule="atLeast"/>
              <w:jc w:val="center"/>
              <w:rPr>
                <w:rFonts w:cs="Arial"/>
                <w:b/>
                <w:bCs/>
                <w:color w:val="000000"/>
                <w:szCs w:val="22"/>
              </w:rPr>
            </w:pPr>
            <w:r w:rsidRPr="0009110A">
              <w:rPr>
                <w:rFonts w:cs="Arial"/>
                <w:b/>
                <w:bCs/>
                <w:color w:val="000000"/>
                <w:szCs w:val="22"/>
              </w:rPr>
              <w:t>Jambus</w:t>
            </w:r>
          </w:p>
        </w:tc>
        <w:tc>
          <w:tcPr>
            <w:tcW w:w="519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4B44EE4" w14:textId="77777777" w:rsidR="0009110A" w:rsidRPr="0009110A" w:rsidRDefault="0009110A" w:rsidP="00641A27">
            <w:pPr>
              <w:widowControl w:val="0"/>
              <w:autoSpaceDE w:val="0"/>
              <w:autoSpaceDN w:val="0"/>
              <w:adjustRightInd w:val="0"/>
              <w:spacing w:line="340" w:lineRule="atLeast"/>
              <w:rPr>
                <w:rFonts w:cs="Arial"/>
                <w:b/>
                <w:bCs/>
                <w:color w:val="000000"/>
                <w:szCs w:val="22"/>
              </w:rPr>
            </w:pPr>
            <w:r w:rsidRPr="0009110A">
              <w:rPr>
                <w:rFonts w:cs="Arial"/>
                <w:b/>
                <w:bCs/>
                <w:color w:val="000000"/>
                <w:szCs w:val="22"/>
              </w:rPr>
              <w:t>Abfolge unbetonter und betonter Silben x ́x</w:t>
            </w:r>
          </w:p>
          <w:p w14:paraId="04434C0F" w14:textId="77777777" w:rsidR="0009110A" w:rsidRPr="0009110A" w:rsidRDefault="0009110A" w:rsidP="00641A27">
            <w:pPr>
              <w:widowControl w:val="0"/>
              <w:autoSpaceDE w:val="0"/>
              <w:autoSpaceDN w:val="0"/>
              <w:adjustRightInd w:val="0"/>
              <w:spacing w:line="340" w:lineRule="atLeast"/>
              <w:rPr>
                <w:rFonts w:cs="Arial"/>
                <w:i/>
                <w:iCs/>
                <w:color w:val="000000"/>
                <w:szCs w:val="22"/>
              </w:rPr>
            </w:pPr>
            <w:r w:rsidRPr="0009110A">
              <w:rPr>
                <w:rFonts w:cs="Arial"/>
                <w:i/>
                <w:iCs/>
                <w:color w:val="000000"/>
                <w:szCs w:val="22"/>
              </w:rPr>
              <w:t>Beispiel: das Pa</w:t>
            </w:r>
            <w:r w:rsidRPr="0009110A">
              <w:rPr>
                <w:rFonts w:cs="Arial"/>
                <w:b/>
                <w:bCs/>
                <w:i/>
                <w:iCs/>
                <w:color w:val="000000"/>
                <w:szCs w:val="22"/>
                <w:u w:val="single"/>
              </w:rPr>
              <w:t>ket</w:t>
            </w:r>
            <w:r w:rsidRPr="0009110A">
              <w:rPr>
                <w:rFonts w:cs="Arial"/>
                <w:i/>
                <w:iCs/>
                <w:color w:val="000000"/>
                <w:szCs w:val="22"/>
              </w:rPr>
              <w:t>, der Früh</w:t>
            </w:r>
            <w:r w:rsidRPr="0009110A">
              <w:rPr>
                <w:rFonts w:cs="Arial"/>
                <w:b/>
                <w:bCs/>
                <w:i/>
                <w:iCs/>
                <w:color w:val="000000"/>
                <w:szCs w:val="22"/>
                <w:u w:val="single"/>
              </w:rPr>
              <w:t>ling</w:t>
            </w:r>
            <w:r w:rsidRPr="0009110A">
              <w:rPr>
                <w:rFonts w:cs="Arial"/>
                <w:i/>
                <w:iCs/>
                <w:color w:val="000000"/>
                <w:szCs w:val="22"/>
              </w:rPr>
              <w:t xml:space="preserve"> (zweite Silbe betont)</w:t>
            </w:r>
          </w:p>
        </w:tc>
        <w:tc>
          <w:tcPr>
            <w:tcW w:w="3098" w:type="dxa"/>
            <w:tcBorders>
              <w:top w:val="single" w:sz="4" w:space="0" w:color="auto"/>
              <w:bottom w:val="single" w:sz="4" w:space="0" w:color="auto"/>
              <w:right w:val="single" w:sz="4" w:space="0" w:color="auto"/>
            </w:tcBorders>
            <w:shd w:val="clear" w:color="auto" w:fill="auto"/>
          </w:tcPr>
          <w:p w14:paraId="24C99D03" w14:textId="77777777" w:rsidR="0009110A" w:rsidRPr="0009110A" w:rsidRDefault="0009110A" w:rsidP="00641A27">
            <w:pPr>
              <w:rPr>
                <w:rFonts w:cs="Arial"/>
                <w:color w:val="000000"/>
                <w:szCs w:val="22"/>
              </w:rPr>
            </w:pPr>
          </w:p>
          <w:p w14:paraId="65995374" w14:textId="77777777" w:rsidR="0009110A" w:rsidRPr="0009110A" w:rsidRDefault="0009110A" w:rsidP="00641A27">
            <w:pPr>
              <w:rPr>
                <w:rFonts w:cs="Arial"/>
                <w:color w:val="000000"/>
                <w:szCs w:val="22"/>
              </w:rPr>
            </w:pPr>
            <w:r w:rsidRPr="0009110A">
              <w:rPr>
                <w:rFonts w:cs="Arial"/>
                <w:color w:val="000000"/>
                <w:szCs w:val="22"/>
              </w:rPr>
              <w:t>gleichmäßig, beruhigend, vorhersehbar,</w:t>
            </w:r>
          </w:p>
          <w:p w14:paraId="46238167" w14:textId="77777777" w:rsidR="0009110A" w:rsidRPr="0009110A" w:rsidRDefault="0009110A" w:rsidP="00641A27">
            <w:pPr>
              <w:rPr>
                <w:rFonts w:cs="Arial"/>
                <w:color w:val="000000"/>
                <w:szCs w:val="22"/>
              </w:rPr>
            </w:pPr>
            <w:r w:rsidRPr="0009110A">
              <w:rPr>
                <w:rFonts w:cs="Arial"/>
                <w:color w:val="000000"/>
                <w:szCs w:val="22"/>
              </w:rPr>
              <w:t>die Betonung ist steigend (vom Unbetonten hin zum Betonten)</w:t>
            </w:r>
          </w:p>
          <w:p w14:paraId="5B281459" w14:textId="77777777" w:rsidR="0009110A" w:rsidRPr="0009110A" w:rsidRDefault="0009110A" w:rsidP="00641A27">
            <w:pPr>
              <w:rPr>
                <w:rFonts w:cs="Arial"/>
                <w:color w:val="000000"/>
                <w:szCs w:val="22"/>
              </w:rPr>
            </w:pPr>
          </w:p>
        </w:tc>
      </w:tr>
      <w:tr w:rsidR="0009110A" w:rsidRPr="0009110A" w14:paraId="5DF8902F" w14:textId="77777777" w:rsidTr="00472C3F">
        <w:tblPrEx>
          <w:tblBorders>
            <w:top w:val="nil"/>
            <w:left w:val="nil"/>
            <w:bottom w:val="none" w:sz="0" w:space="0" w:color="auto"/>
            <w:right w:val="nil"/>
            <w:insideH w:val="none" w:sz="0" w:space="0" w:color="auto"/>
            <w:insideV w:val="none" w:sz="0" w:space="0" w:color="auto"/>
          </w:tblBorders>
          <w:tblCellMar>
            <w:left w:w="108" w:type="dxa"/>
            <w:right w:w="108" w:type="dxa"/>
          </w:tblCellMar>
        </w:tblPrEx>
        <w:tc>
          <w:tcPr>
            <w:tcW w:w="120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E1A74D3" w14:textId="77777777" w:rsidR="0009110A" w:rsidRPr="0009110A" w:rsidRDefault="0009110A" w:rsidP="00641A27">
            <w:pPr>
              <w:widowControl w:val="0"/>
              <w:autoSpaceDE w:val="0"/>
              <w:autoSpaceDN w:val="0"/>
              <w:adjustRightInd w:val="0"/>
              <w:spacing w:after="240" w:line="340" w:lineRule="atLeast"/>
              <w:jc w:val="center"/>
              <w:rPr>
                <w:rFonts w:cs="Arial"/>
                <w:b/>
                <w:bCs/>
                <w:color w:val="000000"/>
                <w:szCs w:val="22"/>
              </w:rPr>
            </w:pPr>
            <w:r w:rsidRPr="0009110A">
              <w:rPr>
                <w:rFonts w:cs="Arial"/>
                <w:b/>
                <w:bCs/>
                <w:color w:val="000000"/>
                <w:szCs w:val="22"/>
              </w:rPr>
              <w:lastRenderedPageBreak/>
              <w:t>Trochäus</w:t>
            </w:r>
          </w:p>
        </w:tc>
        <w:tc>
          <w:tcPr>
            <w:tcW w:w="519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800AA6F" w14:textId="77777777" w:rsidR="0009110A" w:rsidRPr="0009110A" w:rsidRDefault="0009110A" w:rsidP="00641A27">
            <w:pPr>
              <w:widowControl w:val="0"/>
              <w:autoSpaceDE w:val="0"/>
              <w:autoSpaceDN w:val="0"/>
              <w:adjustRightInd w:val="0"/>
              <w:spacing w:line="340" w:lineRule="atLeast"/>
              <w:rPr>
                <w:rFonts w:cs="Arial"/>
                <w:b/>
                <w:bCs/>
                <w:color w:val="000000"/>
                <w:szCs w:val="22"/>
              </w:rPr>
            </w:pPr>
            <w:r w:rsidRPr="0009110A">
              <w:rPr>
                <w:rFonts w:cs="Arial"/>
                <w:b/>
                <w:bCs/>
                <w:color w:val="000000"/>
                <w:szCs w:val="22"/>
              </w:rPr>
              <w:t xml:space="preserve">Abfolge betonter und unbetonter </w:t>
            </w:r>
            <w:proofErr w:type="gramStart"/>
            <w:r w:rsidRPr="0009110A">
              <w:rPr>
                <w:rFonts w:cs="Arial"/>
                <w:b/>
                <w:bCs/>
                <w:color w:val="000000"/>
                <w:szCs w:val="22"/>
              </w:rPr>
              <w:t>Silben  ́</w:t>
            </w:r>
            <w:proofErr w:type="gramEnd"/>
            <w:r w:rsidRPr="0009110A">
              <w:rPr>
                <w:rFonts w:cs="Arial"/>
                <w:b/>
                <w:bCs/>
                <w:color w:val="000000"/>
                <w:szCs w:val="22"/>
              </w:rPr>
              <w:t xml:space="preserve">x </w:t>
            </w:r>
            <w:proofErr w:type="spellStart"/>
            <w:r w:rsidRPr="0009110A">
              <w:rPr>
                <w:rFonts w:cs="Arial"/>
                <w:b/>
                <w:bCs/>
                <w:color w:val="000000"/>
                <w:szCs w:val="22"/>
              </w:rPr>
              <w:t>x</w:t>
            </w:r>
            <w:proofErr w:type="spellEnd"/>
          </w:p>
          <w:p w14:paraId="1C970778" w14:textId="77777777" w:rsidR="0009110A" w:rsidRPr="0009110A" w:rsidRDefault="0009110A" w:rsidP="00641A27">
            <w:pPr>
              <w:widowControl w:val="0"/>
              <w:autoSpaceDE w:val="0"/>
              <w:autoSpaceDN w:val="0"/>
              <w:adjustRightInd w:val="0"/>
              <w:spacing w:line="340" w:lineRule="atLeast"/>
              <w:rPr>
                <w:rFonts w:cs="Arial"/>
                <w:i/>
                <w:iCs/>
                <w:color w:val="000000"/>
                <w:szCs w:val="22"/>
              </w:rPr>
            </w:pPr>
            <w:r w:rsidRPr="0009110A">
              <w:rPr>
                <w:rFonts w:cs="Arial"/>
                <w:i/>
                <w:iCs/>
                <w:color w:val="000000"/>
                <w:szCs w:val="22"/>
              </w:rPr>
              <w:t xml:space="preserve">Beispiel: die </w:t>
            </w:r>
            <w:r w:rsidRPr="0009110A">
              <w:rPr>
                <w:rFonts w:cs="Arial"/>
                <w:b/>
                <w:bCs/>
                <w:i/>
                <w:iCs/>
                <w:color w:val="000000"/>
                <w:szCs w:val="22"/>
                <w:u w:val="single"/>
              </w:rPr>
              <w:t>Hei</w:t>
            </w:r>
            <w:r w:rsidRPr="0009110A">
              <w:rPr>
                <w:rFonts w:cs="Arial"/>
                <w:i/>
                <w:iCs/>
                <w:color w:val="000000"/>
                <w:szCs w:val="22"/>
              </w:rPr>
              <w:t xml:space="preserve">mat, die </w:t>
            </w:r>
            <w:r w:rsidRPr="0009110A">
              <w:rPr>
                <w:rFonts w:cs="Arial"/>
                <w:b/>
                <w:bCs/>
                <w:i/>
                <w:iCs/>
                <w:color w:val="000000"/>
                <w:szCs w:val="22"/>
                <w:u w:val="single"/>
              </w:rPr>
              <w:t>But</w:t>
            </w:r>
            <w:r w:rsidRPr="0009110A">
              <w:rPr>
                <w:rFonts w:cs="Arial"/>
                <w:i/>
                <w:iCs/>
                <w:color w:val="000000"/>
                <w:szCs w:val="22"/>
              </w:rPr>
              <w:t>ter (erste Silbe betont)</w:t>
            </w:r>
          </w:p>
        </w:tc>
        <w:tc>
          <w:tcPr>
            <w:tcW w:w="3098" w:type="dxa"/>
            <w:tcBorders>
              <w:top w:val="single" w:sz="4" w:space="0" w:color="auto"/>
              <w:bottom w:val="single" w:sz="4" w:space="0" w:color="auto"/>
              <w:right w:val="single" w:sz="4" w:space="0" w:color="auto"/>
            </w:tcBorders>
            <w:shd w:val="clear" w:color="auto" w:fill="auto"/>
          </w:tcPr>
          <w:p w14:paraId="69064156" w14:textId="77777777" w:rsidR="0009110A" w:rsidRPr="0009110A" w:rsidRDefault="0009110A" w:rsidP="00641A27">
            <w:pPr>
              <w:rPr>
                <w:rFonts w:cs="Arial"/>
                <w:color w:val="000000"/>
                <w:szCs w:val="22"/>
              </w:rPr>
            </w:pPr>
          </w:p>
          <w:p w14:paraId="300569AB" w14:textId="77777777" w:rsidR="0009110A" w:rsidRPr="0009110A" w:rsidRDefault="0009110A" w:rsidP="00641A27">
            <w:pPr>
              <w:rPr>
                <w:rFonts w:cs="Arial"/>
                <w:color w:val="000000"/>
                <w:szCs w:val="22"/>
              </w:rPr>
            </w:pPr>
            <w:r w:rsidRPr="0009110A">
              <w:rPr>
                <w:rFonts w:cs="Arial"/>
                <w:color w:val="000000"/>
                <w:szCs w:val="22"/>
              </w:rPr>
              <w:t>gleichmäßig, beruhigend vorhersehbar,</w:t>
            </w:r>
          </w:p>
          <w:p w14:paraId="5AB38E66" w14:textId="77777777" w:rsidR="0009110A" w:rsidRPr="0009110A" w:rsidRDefault="0009110A" w:rsidP="00641A27">
            <w:pPr>
              <w:rPr>
                <w:rFonts w:cs="Arial"/>
                <w:color w:val="000000"/>
                <w:szCs w:val="22"/>
              </w:rPr>
            </w:pPr>
            <w:r w:rsidRPr="0009110A">
              <w:rPr>
                <w:rFonts w:cs="Arial"/>
                <w:color w:val="000000"/>
                <w:szCs w:val="22"/>
              </w:rPr>
              <w:t>die Betonung ist fallend (vom Betonten hin zum Unbetonten)</w:t>
            </w:r>
          </w:p>
          <w:p w14:paraId="356AD19F" w14:textId="77777777" w:rsidR="0009110A" w:rsidRPr="0009110A" w:rsidRDefault="0009110A" w:rsidP="00641A27">
            <w:pPr>
              <w:rPr>
                <w:rFonts w:cs="Arial"/>
                <w:color w:val="000000"/>
                <w:szCs w:val="22"/>
              </w:rPr>
            </w:pPr>
          </w:p>
        </w:tc>
      </w:tr>
      <w:tr w:rsidR="0009110A" w:rsidRPr="0009110A" w14:paraId="74EF2960" w14:textId="77777777" w:rsidTr="00472C3F">
        <w:tblPrEx>
          <w:tblBorders>
            <w:top w:val="nil"/>
            <w:left w:val="nil"/>
            <w:bottom w:val="none" w:sz="0" w:space="0" w:color="auto"/>
            <w:right w:val="nil"/>
            <w:insideH w:val="none" w:sz="0" w:space="0" w:color="auto"/>
            <w:insideV w:val="none" w:sz="0" w:space="0" w:color="auto"/>
          </w:tblBorders>
          <w:tblCellMar>
            <w:left w:w="108" w:type="dxa"/>
            <w:right w:w="108" w:type="dxa"/>
          </w:tblCellMar>
        </w:tblPrEx>
        <w:trPr>
          <w:trHeight w:val="1037"/>
        </w:trPr>
        <w:tc>
          <w:tcPr>
            <w:tcW w:w="1207" w:type="dxa"/>
            <w:tcBorders>
              <w:top w:val="single" w:sz="8" w:space="0" w:color="000000"/>
              <w:left w:val="single" w:sz="8" w:space="0" w:color="000000"/>
              <w:bottom w:val="single" w:sz="4" w:space="0" w:color="auto"/>
              <w:right w:val="single" w:sz="8" w:space="0" w:color="000000"/>
            </w:tcBorders>
            <w:tcMar>
              <w:top w:w="20" w:type="nil"/>
              <w:left w:w="20" w:type="nil"/>
              <w:bottom w:w="20" w:type="nil"/>
              <w:right w:w="20" w:type="nil"/>
            </w:tcMar>
            <w:vAlign w:val="center"/>
          </w:tcPr>
          <w:p w14:paraId="23C04998" w14:textId="77777777" w:rsidR="0009110A" w:rsidRPr="0009110A" w:rsidRDefault="0009110A" w:rsidP="00641A27">
            <w:pPr>
              <w:widowControl w:val="0"/>
              <w:autoSpaceDE w:val="0"/>
              <w:autoSpaceDN w:val="0"/>
              <w:adjustRightInd w:val="0"/>
              <w:spacing w:after="240" w:line="340" w:lineRule="atLeast"/>
              <w:jc w:val="center"/>
              <w:rPr>
                <w:rFonts w:cs="Arial"/>
                <w:b/>
                <w:bCs/>
                <w:color w:val="000000"/>
                <w:szCs w:val="22"/>
              </w:rPr>
            </w:pPr>
            <w:r w:rsidRPr="0009110A">
              <w:rPr>
                <w:rFonts w:cs="Arial"/>
                <w:b/>
                <w:bCs/>
                <w:color w:val="000000"/>
                <w:szCs w:val="22"/>
              </w:rPr>
              <w:t>Anapäst</w:t>
            </w:r>
          </w:p>
        </w:tc>
        <w:tc>
          <w:tcPr>
            <w:tcW w:w="5193" w:type="dxa"/>
            <w:tcBorders>
              <w:top w:val="single" w:sz="8" w:space="0" w:color="000000"/>
              <w:left w:val="single" w:sz="8" w:space="0" w:color="000000"/>
              <w:bottom w:val="single" w:sz="4" w:space="0" w:color="auto"/>
              <w:right w:val="single" w:sz="8" w:space="0" w:color="000000"/>
            </w:tcBorders>
            <w:tcMar>
              <w:top w:w="20" w:type="nil"/>
              <w:left w:w="20" w:type="nil"/>
              <w:bottom w:w="20" w:type="nil"/>
              <w:right w:w="20" w:type="nil"/>
            </w:tcMar>
            <w:vAlign w:val="center"/>
          </w:tcPr>
          <w:p w14:paraId="22D422FD" w14:textId="77777777" w:rsidR="0009110A" w:rsidRPr="0009110A" w:rsidRDefault="0009110A" w:rsidP="00641A27">
            <w:pPr>
              <w:widowControl w:val="0"/>
              <w:autoSpaceDE w:val="0"/>
              <w:autoSpaceDN w:val="0"/>
              <w:adjustRightInd w:val="0"/>
              <w:spacing w:line="340" w:lineRule="atLeast"/>
              <w:rPr>
                <w:rFonts w:cs="Arial"/>
                <w:b/>
                <w:bCs/>
                <w:color w:val="000000"/>
                <w:szCs w:val="22"/>
              </w:rPr>
            </w:pPr>
            <w:r w:rsidRPr="0009110A">
              <w:rPr>
                <w:rFonts w:cs="Arial"/>
                <w:b/>
                <w:bCs/>
                <w:color w:val="000000"/>
                <w:szCs w:val="22"/>
              </w:rPr>
              <w:t xml:space="preserve">Abfolge zweier unbetonter und einer betonten Silbe x </w:t>
            </w:r>
            <w:proofErr w:type="spellStart"/>
            <w:r w:rsidRPr="0009110A">
              <w:rPr>
                <w:rFonts w:cs="Arial"/>
                <w:b/>
                <w:bCs/>
                <w:color w:val="000000"/>
                <w:szCs w:val="22"/>
              </w:rPr>
              <w:t>x</w:t>
            </w:r>
            <w:proofErr w:type="spellEnd"/>
            <w:r w:rsidRPr="0009110A">
              <w:rPr>
                <w:rFonts w:cs="Arial"/>
                <w:b/>
                <w:bCs/>
                <w:color w:val="000000"/>
                <w:szCs w:val="22"/>
              </w:rPr>
              <w:t xml:space="preserve"> ́x</w:t>
            </w:r>
          </w:p>
          <w:p w14:paraId="3F4F046C" w14:textId="77777777" w:rsidR="0009110A" w:rsidRPr="0009110A" w:rsidRDefault="0009110A" w:rsidP="00641A27">
            <w:pPr>
              <w:widowControl w:val="0"/>
              <w:autoSpaceDE w:val="0"/>
              <w:autoSpaceDN w:val="0"/>
              <w:adjustRightInd w:val="0"/>
              <w:spacing w:line="340" w:lineRule="atLeast"/>
              <w:rPr>
                <w:rFonts w:cs="Arial"/>
                <w:i/>
                <w:iCs/>
                <w:color w:val="000000"/>
                <w:szCs w:val="22"/>
              </w:rPr>
            </w:pPr>
            <w:r w:rsidRPr="0009110A">
              <w:rPr>
                <w:rFonts w:cs="Arial"/>
                <w:i/>
                <w:iCs/>
                <w:color w:val="000000"/>
                <w:szCs w:val="22"/>
              </w:rPr>
              <w:t>Beispiel: der Ele</w:t>
            </w:r>
            <w:r w:rsidRPr="0009110A">
              <w:rPr>
                <w:rFonts w:cs="Arial"/>
                <w:b/>
                <w:bCs/>
                <w:i/>
                <w:iCs/>
                <w:color w:val="000000"/>
                <w:szCs w:val="22"/>
                <w:u w:val="single"/>
              </w:rPr>
              <w:t>fant</w:t>
            </w:r>
            <w:r w:rsidRPr="0009110A">
              <w:rPr>
                <w:rFonts w:cs="Arial"/>
                <w:i/>
                <w:iCs/>
                <w:color w:val="000000"/>
                <w:szCs w:val="22"/>
              </w:rPr>
              <w:t>, die Harmo</w:t>
            </w:r>
            <w:r w:rsidRPr="0009110A">
              <w:rPr>
                <w:rFonts w:cs="Arial"/>
                <w:b/>
                <w:bCs/>
                <w:i/>
                <w:iCs/>
                <w:color w:val="000000"/>
                <w:szCs w:val="22"/>
                <w:u w:val="single"/>
              </w:rPr>
              <w:t>nie</w:t>
            </w:r>
            <w:r w:rsidRPr="0009110A">
              <w:rPr>
                <w:rFonts w:cs="Arial"/>
                <w:i/>
                <w:iCs/>
                <w:color w:val="000000"/>
                <w:szCs w:val="22"/>
              </w:rPr>
              <w:t xml:space="preserve"> (dritte Silbe betont)</w:t>
            </w:r>
          </w:p>
        </w:tc>
        <w:tc>
          <w:tcPr>
            <w:tcW w:w="3098" w:type="dxa"/>
            <w:tcBorders>
              <w:top w:val="single" w:sz="4" w:space="0" w:color="auto"/>
              <w:bottom w:val="single" w:sz="4" w:space="0" w:color="auto"/>
              <w:right w:val="single" w:sz="4" w:space="0" w:color="auto"/>
            </w:tcBorders>
            <w:shd w:val="clear" w:color="auto" w:fill="auto"/>
          </w:tcPr>
          <w:p w14:paraId="55698C22" w14:textId="77777777" w:rsidR="0009110A" w:rsidRPr="0009110A" w:rsidRDefault="0009110A" w:rsidP="00641A27">
            <w:pPr>
              <w:rPr>
                <w:rFonts w:cs="Arial"/>
                <w:color w:val="000000"/>
                <w:szCs w:val="22"/>
              </w:rPr>
            </w:pPr>
          </w:p>
          <w:p w14:paraId="4D31D994" w14:textId="77777777" w:rsidR="0009110A" w:rsidRPr="0009110A" w:rsidRDefault="0009110A" w:rsidP="00641A27">
            <w:pPr>
              <w:rPr>
                <w:rFonts w:cs="Arial"/>
                <w:color w:val="000000"/>
                <w:szCs w:val="22"/>
              </w:rPr>
            </w:pPr>
            <w:r w:rsidRPr="0009110A">
              <w:rPr>
                <w:rFonts w:cs="Arial"/>
                <w:color w:val="000000"/>
                <w:szCs w:val="22"/>
              </w:rPr>
              <w:t>unregelmäßig-dynamisch, viel Bewegung,</w:t>
            </w:r>
          </w:p>
          <w:p w14:paraId="0C74EBD2" w14:textId="77777777" w:rsidR="0009110A" w:rsidRPr="0009110A" w:rsidRDefault="0009110A" w:rsidP="00641A27">
            <w:pPr>
              <w:rPr>
                <w:rFonts w:cs="Arial"/>
                <w:color w:val="000000"/>
                <w:szCs w:val="22"/>
              </w:rPr>
            </w:pPr>
            <w:r w:rsidRPr="0009110A">
              <w:rPr>
                <w:rFonts w:cs="Arial"/>
                <w:color w:val="000000"/>
                <w:szCs w:val="22"/>
              </w:rPr>
              <w:t xml:space="preserve">uneinheitlicher Rhythmus </w:t>
            </w:r>
            <w:r w:rsidRPr="0009110A">
              <w:rPr>
                <w:rFonts w:cs="Arial"/>
                <w:color w:val="000000"/>
                <w:szCs w:val="22"/>
              </w:rPr>
              <w:sym w:font="Wingdings" w:char="F0E0"/>
            </w:r>
            <w:r w:rsidRPr="0009110A">
              <w:rPr>
                <w:rFonts w:cs="Arial"/>
                <w:color w:val="000000"/>
                <w:szCs w:val="22"/>
              </w:rPr>
              <w:t xml:space="preserve"> betonte Silben Wörter werden stärker hervorgehoben</w:t>
            </w:r>
          </w:p>
          <w:p w14:paraId="7C877DB9" w14:textId="77777777" w:rsidR="0009110A" w:rsidRPr="0009110A" w:rsidRDefault="0009110A" w:rsidP="00641A27">
            <w:pPr>
              <w:rPr>
                <w:rFonts w:cs="Arial"/>
                <w:color w:val="000000"/>
                <w:szCs w:val="22"/>
              </w:rPr>
            </w:pPr>
          </w:p>
        </w:tc>
      </w:tr>
      <w:tr w:rsidR="0009110A" w:rsidRPr="0009110A" w14:paraId="44A665F1" w14:textId="77777777" w:rsidTr="00472C3F">
        <w:tblPrEx>
          <w:tblBorders>
            <w:top w:val="nil"/>
            <w:left w:val="nil"/>
            <w:bottom w:val="none" w:sz="0" w:space="0" w:color="auto"/>
            <w:right w:val="nil"/>
            <w:insideH w:val="none" w:sz="0" w:space="0" w:color="auto"/>
            <w:insideV w:val="none" w:sz="0" w:space="0" w:color="auto"/>
          </w:tblBorders>
          <w:tblCellMar>
            <w:left w:w="108" w:type="dxa"/>
            <w:right w:w="108" w:type="dxa"/>
          </w:tblCellMar>
        </w:tblPrEx>
        <w:trPr>
          <w:trHeight w:val="60"/>
        </w:trPr>
        <w:tc>
          <w:tcPr>
            <w:tcW w:w="1207" w:type="dxa"/>
            <w:tcBorders>
              <w:top w:val="single" w:sz="4" w:space="0" w:color="auto"/>
              <w:left w:val="single" w:sz="8" w:space="0" w:color="000000"/>
              <w:bottom w:val="single" w:sz="8" w:space="0" w:color="000000"/>
              <w:right w:val="single" w:sz="8" w:space="0" w:color="000000"/>
            </w:tcBorders>
            <w:tcMar>
              <w:top w:w="20" w:type="nil"/>
              <w:left w:w="20" w:type="nil"/>
              <w:bottom w:w="20" w:type="nil"/>
              <w:right w:w="20" w:type="nil"/>
            </w:tcMar>
            <w:vAlign w:val="center"/>
          </w:tcPr>
          <w:p w14:paraId="16133BCB" w14:textId="77777777" w:rsidR="0009110A" w:rsidRPr="0009110A" w:rsidRDefault="0009110A" w:rsidP="00641A27">
            <w:pPr>
              <w:widowControl w:val="0"/>
              <w:autoSpaceDE w:val="0"/>
              <w:autoSpaceDN w:val="0"/>
              <w:adjustRightInd w:val="0"/>
              <w:spacing w:after="240" w:line="340" w:lineRule="atLeast"/>
              <w:jc w:val="center"/>
              <w:rPr>
                <w:rFonts w:cs="Arial"/>
                <w:b/>
                <w:bCs/>
                <w:color w:val="000000"/>
                <w:szCs w:val="22"/>
              </w:rPr>
            </w:pPr>
            <w:r w:rsidRPr="0009110A">
              <w:rPr>
                <w:rFonts w:cs="Arial"/>
                <w:b/>
                <w:bCs/>
                <w:color w:val="000000"/>
                <w:szCs w:val="22"/>
              </w:rPr>
              <w:t>Daktylus</w:t>
            </w:r>
          </w:p>
        </w:tc>
        <w:tc>
          <w:tcPr>
            <w:tcW w:w="5193" w:type="dxa"/>
            <w:tcBorders>
              <w:top w:val="single" w:sz="4" w:space="0" w:color="auto"/>
              <w:left w:val="single" w:sz="8" w:space="0" w:color="000000"/>
              <w:bottom w:val="single" w:sz="8" w:space="0" w:color="000000"/>
              <w:right w:val="single" w:sz="8" w:space="0" w:color="000000"/>
            </w:tcBorders>
            <w:tcMar>
              <w:top w:w="20" w:type="nil"/>
              <w:left w:w="20" w:type="nil"/>
              <w:bottom w:w="20" w:type="nil"/>
              <w:right w:w="20" w:type="nil"/>
            </w:tcMar>
            <w:vAlign w:val="center"/>
          </w:tcPr>
          <w:p w14:paraId="7AE98E38" w14:textId="28732473" w:rsidR="0009110A" w:rsidRPr="0009110A" w:rsidRDefault="0009110A" w:rsidP="00641A27">
            <w:pPr>
              <w:widowControl w:val="0"/>
              <w:autoSpaceDE w:val="0"/>
              <w:autoSpaceDN w:val="0"/>
              <w:adjustRightInd w:val="0"/>
              <w:spacing w:line="340" w:lineRule="atLeast"/>
              <w:rPr>
                <w:rFonts w:cs="Arial"/>
                <w:b/>
                <w:bCs/>
                <w:color w:val="000000"/>
                <w:szCs w:val="22"/>
              </w:rPr>
            </w:pPr>
            <w:r w:rsidRPr="0009110A">
              <w:rPr>
                <w:rFonts w:cs="Arial"/>
                <w:b/>
                <w:bCs/>
                <w:color w:val="000000"/>
                <w:szCs w:val="22"/>
              </w:rPr>
              <w:t>Abfolge einer betonten und zweier unbetonten Silben</w:t>
            </w:r>
            <w:r w:rsidR="00472C3F">
              <w:rPr>
                <w:rFonts w:cs="Arial"/>
                <w:b/>
                <w:bCs/>
                <w:color w:val="000000"/>
                <w:szCs w:val="22"/>
              </w:rPr>
              <w:t xml:space="preserve"> ´</w:t>
            </w:r>
            <w:r w:rsidRPr="0009110A">
              <w:rPr>
                <w:rFonts w:cs="Arial"/>
                <w:b/>
                <w:bCs/>
                <w:color w:val="000000"/>
                <w:szCs w:val="22"/>
              </w:rPr>
              <w:t xml:space="preserve">x </w:t>
            </w:r>
            <w:proofErr w:type="spellStart"/>
            <w:r w:rsidRPr="0009110A">
              <w:rPr>
                <w:rFonts w:cs="Arial"/>
                <w:b/>
                <w:bCs/>
                <w:color w:val="000000"/>
                <w:szCs w:val="22"/>
              </w:rPr>
              <w:t>x</w:t>
            </w:r>
            <w:proofErr w:type="spellEnd"/>
            <w:r w:rsidRPr="0009110A">
              <w:rPr>
                <w:rFonts w:cs="Arial"/>
                <w:b/>
                <w:bCs/>
                <w:color w:val="000000"/>
                <w:szCs w:val="22"/>
              </w:rPr>
              <w:t xml:space="preserve"> </w:t>
            </w:r>
            <w:proofErr w:type="spellStart"/>
            <w:r w:rsidRPr="0009110A">
              <w:rPr>
                <w:rFonts w:cs="Arial"/>
                <w:b/>
                <w:bCs/>
                <w:color w:val="000000"/>
                <w:szCs w:val="22"/>
              </w:rPr>
              <w:t>x</w:t>
            </w:r>
            <w:proofErr w:type="spellEnd"/>
          </w:p>
          <w:p w14:paraId="6D01F260" w14:textId="77777777" w:rsidR="0009110A" w:rsidRPr="0009110A" w:rsidRDefault="0009110A" w:rsidP="00641A27">
            <w:pPr>
              <w:widowControl w:val="0"/>
              <w:autoSpaceDE w:val="0"/>
              <w:autoSpaceDN w:val="0"/>
              <w:adjustRightInd w:val="0"/>
              <w:spacing w:line="340" w:lineRule="atLeast"/>
              <w:rPr>
                <w:rFonts w:cs="Arial"/>
                <w:i/>
                <w:iCs/>
                <w:color w:val="000000"/>
                <w:szCs w:val="22"/>
              </w:rPr>
            </w:pPr>
            <w:r w:rsidRPr="0009110A">
              <w:rPr>
                <w:rFonts w:cs="Arial"/>
                <w:i/>
                <w:iCs/>
                <w:color w:val="000000"/>
                <w:szCs w:val="22"/>
              </w:rPr>
              <w:t xml:space="preserve">Beispiel: die </w:t>
            </w:r>
            <w:r w:rsidRPr="0009110A">
              <w:rPr>
                <w:rFonts w:cs="Arial"/>
                <w:b/>
                <w:bCs/>
                <w:i/>
                <w:iCs/>
                <w:color w:val="000000"/>
                <w:szCs w:val="22"/>
                <w:u w:val="single"/>
              </w:rPr>
              <w:t>Zau</w:t>
            </w:r>
            <w:r w:rsidRPr="0009110A">
              <w:rPr>
                <w:rFonts w:cs="Arial"/>
                <w:i/>
                <w:iCs/>
                <w:color w:val="000000"/>
                <w:szCs w:val="22"/>
              </w:rPr>
              <w:t xml:space="preserve">berei, die </w:t>
            </w:r>
            <w:r w:rsidRPr="0009110A">
              <w:rPr>
                <w:rFonts w:cs="Arial"/>
                <w:b/>
                <w:bCs/>
                <w:i/>
                <w:iCs/>
                <w:color w:val="000000"/>
                <w:szCs w:val="22"/>
                <w:u w:val="single"/>
              </w:rPr>
              <w:t>Lei</w:t>
            </w:r>
            <w:r w:rsidRPr="0009110A">
              <w:rPr>
                <w:rFonts w:cs="Arial"/>
                <w:i/>
                <w:iCs/>
                <w:color w:val="000000"/>
                <w:szCs w:val="22"/>
              </w:rPr>
              <w:t>denschaft (erste Silbe betont)</w:t>
            </w:r>
          </w:p>
        </w:tc>
        <w:tc>
          <w:tcPr>
            <w:tcW w:w="3098" w:type="dxa"/>
            <w:tcBorders>
              <w:top w:val="single" w:sz="4" w:space="0" w:color="auto"/>
              <w:bottom w:val="single" w:sz="4" w:space="0" w:color="auto"/>
              <w:right w:val="single" w:sz="4" w:space="0" w:color="auto"/>
            </w:tcBorders>
            <w:shd w:val="clear" w:color="auto" w:fill="auto"/>
          </w:tcPr>
          <w:p w14:paraId="7EBC4CC6" w14:textId="77777777" w:rsidR="0009110A" w:rsidRPr="0009110A" w:rsidRDefault="0009110A" w:rsidP="00641A27">
            <w:pPr>
              <w:rPr>
                <w:rFonts w:cs="Arial"/>
                <w:color w:val="000000"/>
                <w:szCs w:val="22"/>
              </w:rPr>
            </w:pPr>
          </w:p>
          <w:p w14:paraId="18DA4A88" w14:textId="77777777" w:rsidR="0009110A" w:rsidRPr="0009110A" w:rsidRDefault="0009110A" w:rsidP="00641A27">
            <w:pPr>
              <w:rPr>
                <w:rFonts w:cs="Arial"/>
                <w:color w:val="000000"/>
                <w:szCs w:val="22"/>
              </w:rPr>
            </w:pPr>
            <w:r w:rsidRPr="0009110A">
              <w:rPr>
                <w:rFonts w:cs="Arial"/>
                <w:color w:val="000000"/>
                <w:szCs w:val="22"/>
              </w:rPr>
              <w:t>unregelmäßig-dynamisch, viel Bewegung,</w:t>
            </w:r>
          </w:p>
          <w:p w14:paraId="096A0DF7" w14:textId="77777777" w:rsidR="0009110A" w:rsidRPr="0009110A" w:rsidRDefault="0009110A" w:rsidP="00641A27">
            <w:pPr>
              <w:rPr>
                <w:rFonts w:cs="Arial"/>
                <w:color w:val="000000"/>
                <w:szCs w:val="22"/>
              </w:rPr>
            </w:pPr>
            <w:r w:rsidRPr="0009110A">
              <w:rPr>
                <w:rFonts w:cs="Arial"/>
                <w:color w:val="000000"/>
                <w:szCs w:val="22"/>
              </w:rPr>
              <w:t xml:space="preserve">uneinheitlicher Rhythmus </w:t>
            </w:r>
            <w:r w:rsidRPr="0009110A">
              <w:rPr>
                <w:rFonts w:cs="Arial"/>
                <w:color w:val="000000"/>
                <w:szCs w:val="22"/>
              </w:rPr>
              <w:sym w:font="Wingdings" w:char="F0E0"/>
            </w:r>
            <w:r w:rsidRPr="0009110A">
              <w:rPr>
                <w:rFonts w:cs="Arial"/>
                <w:color w:val="000000"/>
                <w:szCs w:val="22"/>
              </w:rPr>
              <w:t xml:space="preserve"> betonte Silben Wörter werden stärker hervorgehoben</w:t>
            </w:r>
          </w:p>
        </w:tc>
      </w:tr>
    </w:tbl>
    <w:p w14:paraId="3EA1A4A5" w14:textId="77777777" w:rsidR="0009110A" w:rsidRPr="0009110A" w:rsidRDefault="0009110A" w:rsidP="0009110A">
      <w:pPr>
        <w:rPr>
          <w:rFonts w:cs="Arial"/>
          <w:szCs w:val="22"/>
        </w:rPr>
      </w:pPr>
    </w:p>
    <w:p w14:paraId="5A361C77" w14:textId="77777777" w:rsidR="0009110A" w:rsidRPr="0009110A" w:rsidRDefault="0009110A" w:rsidP="0009110A">
      <w:pPr>
        <w:rPr>
          <w:rFonts w:cs="Arial"/>
          <w:b/>
          <w:bCs/>
          <w:i/>
          <w:iCs/>
          <w:szCs w:val="22"/>
        </w:rPr>
      </w:pPr>
      <w:r w:rsidRPr="0009110A">
        <w:rPr>
          <w:rFonts w:cs="Arial"/>
          <w:b/>
          <w:bCs/>
          <w:i/>
          <w:iCs/>
          <w:szCs w:val="22"/>
        </w:rPr>
        <w:t>Nutzen Sie dieses Übersichtsblatt, um die folgenden Aufgaben zu bearbeiten.</w:t>
      </w:r>
    </w:p>
    <w:p w14:paraId="68EEE8DB" w14:textId="77777777" w:rsidR="0009110A" w:rsidRPr="0009110A" w:rsidRDefault="0009110A" w:rsidP="0009110A">
      <w:pPr>
        <w:rPr>
          <w:rFonts w:cs="Arial"/>
          <w:szCs w:val="22"/>
        </w:rPr>
      </w:pPr>
    </w:p>
    <w:p w14:paraId="3067FB6B" w14:textId="77777777" w:rsidR="0009110A" w:rsidRPr="0009110A" w:rsidRDefault="0009110A" w:rsidP="0009110A">
      <w:pPr>
        <w:rPr>
          <w:rFonts w:cs="Arial"/>
          <w:szCs w:val="22"/>
        </w:rPr>
      </w:pPr>
    </w:p>
    <w:tbl>
      <w:tblPr>
        <w:tblStyle w:val="Tabellenraster"/>
        <w:tblpPr w:leftFromText="141" w:rightFromText="141" w:vertAnchor="text" w:horzAnchor="margin" w:tblpXSpec="center" w:tblpY="-24"/>
        <w:tblW w:w="9747" w:type="dxa"/>
        <w:tblLook w:val="04A0" w:firstRow="1" w:lastRow="0" w:firstColumn="1" w:lastColumn="0" w:noHBand="0" w:noVBand="1"/>
      </w:tblPr>
      <w:tblGrid>
        <w:gridCol w:w="4931"/>
        <w:gridCol w:w="4993"/>
      </w:tblGrid>
      <w:tr w:rsidR="0009110A" w:rsidRPr="0009110A" w14:paraId="4454324A" w14:textId="77777777" w:rsidTr="00472C3F">
        <w:tc>
          <w:tcPr>
            <w:tcW w:w="4615" w:type="dxa"/>
          </w:tcPr>
          <w:p w14:paraId="10C49975" w14:textId="77777777" w:rsidR="00472C3F" w:rsidRPr="00472C3F" w:rsidRDefault="0009110A" w:rsidP="00641A27">
            <w:pPr>
              <w:ind w:left="24"/>
              <w:jc w:val="center"/>
              <w:rPr>
                <w:rFonts w:cs="Arial"/>
                <w:b/>
                <w:bCs/>
                <w:szCs w:val="22"/>
              </w:rPr>
            </w:pPr>
            <w:r w:rsidRPr="00472C3F">
              <w:rPr>
                <w:rFonts w:cs="Arial"/>
                <w:b/>
                <w:bCs/>
                <w:szCs w:val="22"/>
              </w:rPr>
              <w:t>Aufgabe 1</w:t>
            </w:r>
          </w:p>
          <w:p w14:paraId="2024F3E4" w14:textId="5B561731" w:rsidR="0009110A" w:rsidRPr="0009110A" w:rsidRDefault="0009110A" w:rsidP="00472C3F">
            <w:pPr>
              <w:ind w:left="24"/>
              <w:rPr>
                <w:rFonts w:cs="Arial"/>
                <w:szCs w:val="22"/>
              </w:rPr>
            </w:pPr>
            <w:r w:rsidRPr="0009110A">
              <w:rPr>
                <w:rFonts w:cs="Arial"/>
                <w:szCs w:val="22"/>
              </w:rPr>
              <w:t>Wählen Sie aus, welche Aussagen richtig sind.</w:t>
            </w:r>
          </w:p>
        </w:tc>
        <w:tc>
          <w:tcPr>
            <w:tcW w:w="5132" w:type="dxa"/>
          </w:tcPr>
          <w:p w14:paraId="1950F8B0" w14:textId="77777777" w:rsidR="00472C3F" w:rsidRPr="00472C3F" w:rsidRDefault="0009110A" w:rsidP="00641A27">
            <w:pPr>
              <w:jc w:val="center"/>
              <w:rPr>
                <w:rFonts w:cs="Arial"/>
                <w:b/>
                <w:bCs/>
                <w:szCs w:val="22"/>
              </w:rPr>
            </w:pPr>
            <w:r w:rsidRPr="00472C3F">
              <w:rPr>
                <w:rFonts w:cs="Arial"/>
                <w:b/>
                <w:bCs/>
                <w:szCs w:val="22"/>
              </w:rPr>
              <w:t>Aufgabe 2</w:t>
            </w:r>
          </w:p>
          <w:p w14:paraId="44AD3843" w14:textId="0709AD7B" w:rsidR="0009110A" w:rsidRPr="0009110A" w:rsidRDefault="0009110A" w:rsidP="00472C3F">
            <w:pPr>
              <w:rPr>
                <w:rFonts w:cs="Arial"/>
                <w:szCs w:val="22"/>
              </w:rPr>
            </w:pPr>
            <w:r w:rsidRPr="0009110A">
              <w:rPr>
                <w:rFonts w:cs="Arial"/>
                <w:szCs w:val="22"/>
              </w:rPr>
              <w:t>Ordnen Sie die Kärtchen der jeweils passenden Kategorie zu.</w:t>
            </w:r>
          </w:p>
        </w:tc>
      </w:tr>
      <w:tr w:rsidR="0009110A" w:rsidRPr="0009110A" w14:paraId="2A595DD5" w14:textId="77777777" w:rsidTr="00472C3F">
        <w:tc>
          <w:tcPr>
            <w:tcW w:w="4615" w:type="dxa"/>
          </w:tcPr>
          <w:p w14:paraId="6D1A1374" w14:textId="77777777" w:rsidR="0009110A" w:rsidRPr="0009110A" w:rsidRDefault="0009110A" w:rsidP="00641A27">
            <w:pPr>
              <w:jc w:val="center"/>
              <w:rPr>
                <w:rFonts w:cs="Arial"/>
                <w:szCs w:val="22"/>
              </w:rPr>
            </w:pPr>
            <w:r w:rsidRPr="0009110A">
              <w:rPr>
                <w:rFonts w:cs="Arial"/>
                <w:noProof/>
                <w:szCs w:val="22"/>
              </w:rPr>
              <w:drawing>
                <wp:inline distT="0" distB="0" distL="0" distR="0" wp14:anchorId="3E7607EC" wp14:editId="511AAEC8">
                  <wp:extent cx="517160" cy="517160"/>
                  <wp:effectExtent l="0" t="0" r="381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code.php-4.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34210" cy="534210"/>
                          </a:xfrm>
                          <a:prstGeom prst="rect">
                            <a:avLst/>
                          </a:prstGeom>
                        </pic:spPr>
                      </pic:pic>
                    </a:graphicData>
                  </a:graphic>
                </wp:inline>
              </w:drawing>
            </w:r>
          </w:p>
          <w:p w14:paraId="1C69296D" w14:textId="3C7F8850" w:rsidR="0009110A" w:rsidRPr="0009110A" w:rsidRDefault="00BE13A6" w:rsidP="00641A27">
            <w:pPr>
              <w:jc w:val="center"/>
              <w:rPr>
                <w:rFonts w:cs="Arial"/>
                <w:szCs w:val="22"/>
              </w:rPr>
            </w:pPr>
            <w:hyperlink r:id="rId10" w:history="1">
              <w:r w:rsidR="0009110A" w:rsidRPr="0009110A">
                <w:rPr>
                  <w:rStyle w:val="Hyperlink"/>
                  <w:rFonts w:cs="Arial"/>
                  <w:szCs w:val="22"/>
                </w:rPr>
                <w:t>https://learningapps.org/display?v=pw2zwvj3k20</w:t>
              </w:r>
            </w:hyperlink>
          </w:p>
        </w:tc>
        <w:tc>
          <w:tcPr>
            <w:tcW w:w="5132" w:type="dxa"/>
          </w:tcPr>
          <w:p w14:paraId="0966FDD0" w14:textId="77777777" w:rsidR="0009110A" w:rsidRPr="0009110A" w:rsidRDefault="0009110A" w:rsidP="00641A27">
            <w:pPr>
              <w:jc w:val="center"/>
              <w:rPr>
                <w:rFonts w:cs="Arial"/>
                <w:szCs w:val="22"/>
              </w:rPr>
            </w:pPr>
            <w:r w:rsidRPr="0009110A">
              <w:rPr>
                <w:rFonts w:cs="Arial"/>
                <w:noProof/>
                <w:szCs w:val="22"/>
              </w:rPr>
              <w:drawing>
                <wp:inline distT="0" distB="0" distL="0" distR="0" wp14:anchorId="07B01935" wp14:editId="09C3C4F9">
                  <wp:extent cx="516890" cy="516890"/>
                  <wp:effectExtent l="0" t="0" r="381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code.php-8.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7880" cy="527880"/>
                          </a:xfrm>
                          <a:prstGeom prst="rect">
                            <a:avLst/>
                          </a:prstGeom>
                        </pic:spPr>
                      </pic:pic>
                    </a:graphicData>
                  </a:graphic>
                </wp:inline>
              </w:drawing>
            </w:r>
          </w:p>
          <w:p w14:paraId="4F23C56A" w14:textId="54738BD9" w:rsidR="0009110A" w:rsidRPr="0009110A" w:rsidRDefault="00BE13A6" w:rsidP="00641A27">
            <w:pPr>
              <w:jc w:val="center"/>
              <w:rPr>
                <w:rFonts w:cs="Arial"/>
                <w:szCs w:val="22"/>
              </w:rPr>
            </w:pPr>
            <w:hyperlink r:id="rId12" w:history="1">
              <w:r w:rsidR="0009110A" w:rsidRPr="0009110A">
                <w:rPr>
                  <w:rStyle w:val="Hyperlink"/>
                  <w:rFonts w:cs="Arial"/>
                  <w:szCs w:val="22"/>
                </w:rPr>
                <w:t>https://learningapps.org/display?v=ps7gwd63520</w:t>
              </w:r>
            </w:hyperlink>
          </w:p>
        </w:tc>
      </w:tr>
    </w:tbl>
    <w:p w14:paraId="4171848D" w14:textId="77777777" w:rsidR="0009110A" w:rsidRPr="0009110A" w:rsidRDefault="0009110A" w:rsidP="0009110A">
      <w:pPr>
        <w:rPr>
          <w:rFonts w:cs="Arial"/>
          <w:szCs w:val="22"/>
        </w:rPr>
      </w:pPr>
    </w:p>
    <w:p w14:paraId="3AF6FCB3" w14:textId="77777777" w:rsidR="0009110A" w:rsidRPr="0009110A" w:rsidRDefault="0009110A" w:rsidP="0009110A">
      <w:pPr>
        <w:rPr>
          <w:rFonts w:cs="Arial"/>
          <w:szCs w:val="22"/>
        </w:rPr>
      </w:pPr>
    </w:p>
    <w:p w14:paraId="6DB21AB4" w14:textId="1ED8CBFE" w:rsidR="001676EC" w:rsidRPr="0009110A" w:rsidRDefault="001676EC" w:rsidP="00D54CAA">
      <w:pPr>
        <w:spacing w:after="160" w:line="259" w:lineRule="auto"/>
        <w:rPr>
          <w:rFonts w:cs="Arial"/>
          <w:szCs w:val="22"/>
        </w:rPr>
      </w:pPr>
    </w:p>
    <w:sectPr w:rsidR="001676EC" w:rsidRPr="0009110A" w:rsidSect="00BD3BD3">
      <w:headerReference w:type="default" r:id="rId13"/>
      <w:footerReference w:type="default" r:id="rId14"/>
      <w:headerReference w:type="first" r:id="rId15"/>
      <w:footerReference w:type="first" r:id="rId16"/>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94BE5" w14:textId="77777777" w:rsidR="00BE13A6" w:rsidRDefault="00BE13A6" w:rsidP="001676EC">
      <w:r>
        <w:separator/>
      </w:r>
    </w:p>
  </w:endnote>
  <w:endnote w:type="continuationSeparator" w:id="0">
    <w:p w14:paraId="7FCD2527" w14:textId="77777777" w:rsidR="00BE13A6" w:rsidRDefault="00BE13A6"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0E06215B"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476A0" w:rsidRPr="007476A0">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0E06215B"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476A0" w:rsidRPr="007476A0">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248E70E0"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476A0" w:rsidRPr="007476A0">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248E70E0"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476A0" w:rsidRPr="007476A0">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AA8DA8" w14:textId="77777777" w:rsidR="00BE13A6" w:rsidRDefault="00BE13A6" w:rsidP="001676EC">
      <w:r>
        <w:separator/>
      </w:r>
    </w:p>
  </w:footnote>
  <w:footnote w:type="continuationSeparator" w:id="0">
    <w:p w14:paraId="6D86A007" w14:textId="77777777" w:rsidR="00BE13A6" w:rsidRDefault="00BE13A6"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2C9B4351" w:rsidR="001676EC" w:rsidRPr="00472C3F" w:rsidRDefault="004C2500" w:rsidP="001676EC">
          <w:pPr>
            <w:rPr>
              <w:rFonts w:cs="Arial"/>
              <w:color w:val="FFFFFF" w:themeColor="background1"/>
              <w:szCs w:val="22"/>
            </w:rPr>
          </w:pPr>
          <w:proofErr w:type="spellStart"/>
          <w:r w:rsidRPr="00472C3F">
            <w:rPr>
              <w:rFonts w:cs="Arial"/>
              <w:color w:val="FFFFFF" w:themeColor="background1"/>
              <w:szCs w:val="22"/>
            </w:rPr>
            <w:t>Formalia</w:t>
          </w:r>
          <w:proofErr w:type="spellEnd"/>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5502EBD">
          <wp:simplePos x="0" y="0"/>
          <wp:positionH relativeFrom="column">
            <wp:posOffset>-890830</wp:posOffset>
          </wp:positionH>
          <wp:positionV relativeFrom="paragraph">
            <wp:posOffset>-605864</wp:posOffset>
          </wp:positionV>
          <wp:extent cx="7547555" cy="904054"/>
          <wp:effectExtent l="0" t="0" r="0" b="0"/>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47555" cy="90405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27645DA2">
          <wp:simplePos x="0" y="0"/>
          <wp:positionH relativeFrom="column">
            <wp:posOffset>-908760</wp:posOffset>
          </wp:positionH>
          <wp:positionV relativeFrom="paragraph">
            <wp:posOffset>-422798</wp:posOffset>
          </wp:positionV>
          <wp:extent cx="7574510" cy="1658471"/>
          <wp:effectExtent l="0" t="0" r="0" b="5715"/>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04018" cy="166493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14:paraId="6DB21AD7" w14:textId="77777777" w:rsidTr="00FC0F4A">
      <w:trPr>
        <w:trHeight w:val="300"/>
      </w:trPr>
      <w:tc>
        <w:tcPr>
          <w:tcW w:w="1425" w:type="dxa"/>
        </w:tcPr>
        <w:p w14:paraId="6DB21AD5" w14:textId="3835A10B" w:rsidR="001676EC" w:rsidRPr="00402DD8" w:rsidRDefault="00D751F7" w:rsidP="00D751F7">
          <w:pPr>
            <w:spacing w:after="0"/>
            <w:rPr>
              <w:rFonts w:cs="Arial"/>
              <w:color w:val="FFFFFF" w:themeColor="background1"/>
            </w:rPr>
          </w:pPr>
          <w:proofErr w:type="gramStart"/>
          <w:r>
            <w:rPr>
              <w:rFonts w:cs="Arial"/>
              <w:color w:val="FFFFFF" w:themeColor="background1"/>
            </w:rPr>
            <w:t xml:space="preserve">Lyrik  </w:t>
          </w:r>
          <w:proofErr w:type="spellStart"/>
          <w:r w:rsidR="0009110A">
            <w:rPr>
              <w:rFonts w:cs="Arial"/>
              <w:color w:val="FFFFFF" w:themeColor="background1"/>
            </w:rPr>
            <w:t>Formalia</w:t>
          </w:r>
          <w:proofErr w:type="spellEnd"/>
          <w:proofErr w:type="gramEnd"/>
        </w:p>
      </w:tc>
      <w:tc>
        <w:tcPr>
          <w:tcW w:w="6560" w:type="dxa"/>
        </w:tcPr>
        <w:p w14:paraId="6DB21AD6" w14:textId="5EDDC598" w:rsidR="001676EC" w:rsidRPr="00402DD8" w:rsidRDefault="001676EC" w:rsidP="001676EC">
          <w:pPr>
            <w:rPr>
              <w:rFonts w:cs="Arial"/>
              <w:color w:val="FFFFFF" w:themeColor="background1"/>
            </w:rPr>
          </w:pPr>
        </w:p>
      </w:tc>
    </w:tr>
    <w:tr w:rsidR="001676EC" w14:paraId="6DB21ADA" w14:textId="77777777" w:rsidTr="00FC0F4A">
      <w:trPr>
        <w:trHeight w:val="300"/>
      </w:trPr>
      <w:tc>
        <w:tcPr>
          <w:tcW w:w="1425" w:type="dxa"/>
        </w:tcPr>
        <w:p w14:paraId="6DB21AD8" w14:textId="117EF703" w:rsidR="001676EC" w:rsidRPr="00402DD8" w:rsidRDefault="001676EC" w:rsidP="00D751F7">
          <w:pPr>
            <w:spacing w:after="0"/>
            <w:rPr>
              <w:rFonts w:cs="Arial"/>
              <w:color w:val="FFFFFF" w:themeColor="background1"/>
            </w:rPr>
          </w:pPr>
        </w:p>
      </w:tc>
      <w:tc>
        <w:tcPr>
          <w:tcW w:w="6560" w:type="dxa"/>
        </w:tcPr>
        <w:p w14:paraId="6DB21AD9" w14:textId="7299A1D6"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9110A"/>
    <w:rsid w:val="000C3EA5"/>
    <w:rsid w:val="001676EC"/>
    <w:rsid w:val="00192F76"/>
    <w:rsid w:val="001D2B4A"/>
    <w:rsid w:val="002444B1"/>
    <w:rsid w:val="002F2611"/>
    <w:rsid w:val="0035238C"/>
    <w:rsid w:val="00402DD8"/>
    <w:rsid w:val="00472C3F"/>
    <w:rsid w:val="004C2500"/>
    <w:rsid w:val="004E597F"/>
    <w:rsid w:val="005F089F"/>
    <w:rsid w:val="006E6675"/>
    <w:rsid w:val="006F2EBE"/>
    <w:rsid w:val="00740F09"/>
    <w:rsid w:val="007476A0"/>
    <w:rsid w:val="00827355"/>
    <w:rsid w:val="00A14D36"/>
    <w:rsid w:val="00A2757F"/>
    <w:rsid w:val="00B70454"/>
    <w:rsid w:val="00BD3BD3"/>
    <w:rsid w:val="00BE13A6"/>
    <w:rsid w:val="00C96219"/>
    <w:rsid w:val="00D54CAA"/>
    <w:rsid w:val="00D751F7"/>
    <w:rsid w:val="00F45F67"/>
    <w:rsid w:val="00F639E3"/>
    <w:rsid w:val="00FC0F4A"/>
    <w:rsid w:val="00FD5CC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37519632-B52F-4967-A437-00486ABE2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5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basedOn w:val="Absatz-Standardschriftart"/>
    <w:uiPriority w:val="99"/>
    <w:unhideWhenUsed/>
    <w:rsid w:val="000911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learningapps.org/display?v=ps7gwd635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learningapps.org/display?v=pw2zwvj3k20"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8982F3A9-DF78-4D68-B308-393687CB9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2750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Mathias Geiger</cp:lastModifiedBy>
  <cp:revision>6</cp:revision>
  <dcterms:created xsi:type="dcterms:W3CDTF">2020-06-02T08:20:00Z</dcterms:created>
  <dcterms:modified xsi:type="dcterms:W3CDTF">2020-06-03T07:33:00Z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